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7155D" w:rsidRPr="00E345CE" w14:paraId="1BACCD57" w14:textId="77777777" w:rsidTr="00F17F01">
        <w:tc>
          <w:tcPr>
            <w:tcW w:w="9345" w:type="dxa"/>
          </w:tcPr>
          <w:p w14:paraId="6A60B92C" w14:textId="12B1F4D3" w:rsidR="0037155D" w:rsidRPr="00E345CE" w:rsidRDefault="0052298E" w:rsidP="00F17F01">
            <w:pPr>
              <w:jc w:val="center"/>
              <w:rPr>
                <w:rFonts w:ascii="FreeSetC" w:hAnsi="FreeSetC"/>
                <w:b/>
                <w:bCs/>
                <w:lang w:val="ru-RU"/>
              </w:rPr>
            </w:pPr>
            <w:r w:rsidRPr="0052298E">
              <w:rPr>
                <w:rFonts w:ascii="FreeSetC" w:hAnsi="FreeSetC"/>
                <w:b/>
                <w:bCs/>
                <w:lang w:val="kk-KZ"/>
              </w:rPr>
              <w:t>А</w:t>
            </w:r>
            <w:r>
              <w:rPr>
                <w:rFonts w:ascii="FreeSetC" w:hAnsi="FreeSetC"/>
                <w:b/>
                <w:bCs/>
                <w:lang w:val="kk-KZ"/>
              </w:rPr>
              <w:t>Қ</w:t>
            </w:r>
            <w:r w:rsidRPr="0052298E">
              <w:rPr>
                <w:rFonts w:ascii="FreeSetC" w:hAnsi="FreeSetC"/>
                <w:b/>
                <w:bCs/>
                <w:lang w:val="kk-KZ"/>
              </w:rPr>
              <w:t xml:space="preserve"> «АРЭК» сыртқы аудиторы және аудиторлық қызметтердің көлемі туралы ақпарат</w:t>
            </w:r>
          </w:p>
        </w:tc>
      </w:tr>
      <w:tr w:rsidR="0037155D" w:rsidRPr="0052298E" w14:paraId="0A37D1A0" w14:textId="77777777" w:rsidTr="00F17F01">
        <w:tc>
          <w:tcPr>
            <w:tcW w:w="9345" w:type="dxa"/>
          </w:tcPr>
          <w:p w14:paraId="46035DF1" w14:textId="121B5499" w:rsidR="0052298E" w:rsidRPr="001C2C3F" w:rsidRDefault="0052298E" w:rsidP="00F17F01">
            <w:pPr>
              <w:jc w:val="both"/>
              <w:rPr>
                <w:lang w:val="ru-RU"/>
              </w:rPr>
            </w:pPr>
            <w:r w:rsidRPr="0052298E">
              <w:rPr>
                <w:lang w:val="ru-RU"/>
              </w:rPr>
              <w:t>2023 жылы А</w:t>
            </w:r>
            <w:r>
              <w:rPr>
                <w:lang w:val="ru-RU"/>
              </w:rPr>
              <w:t>Қ</w:t>
            </w:r>
            <w:r w:rsidRPr="0052298E">
              <w:rPr>
                <w:lang w:val="ru-RU"/>
              </w:rPr>
              <w:t xml:space="preserve"> «АРЭК» 2023 жылға арналған ХҚЕС бойынша дайындалған шоғырландырылған қаржылық есептілік</w:t>
            </w:r>
            <w:r>
              <w:rPr>
                <w:lang w:val="ru-RU"/>
              </w:rPr>
              <w:t>ке</w:t>
            </w:r>
            <w:r w:rsidRPr="0052298E">
              <w:rPr>
                <w:lang w:val="ru-RU"/>
              </w:rPr>
              <w:t xml:space="preserve"> аудит қызметтерін көрсету бойынша «Делойт» ЖШС-мен шарт жасасты. Осы шарт бойынша сыйақы </w:t>
            </w:r>
            <w:r>
              <w:rPr>
                <w:lang w:val="ru-RU"/>
              </w:rPr>
              <w:t>мөлшері</w:t>
            </w:r>
            <w:r w:rsidRPr="0052298E">
              <w:rPr>
                <w:lang w:val="ru-RU"/>
              </w:rPr>
              <w:t xml:space="preserve"> 38 480 мың теңгені (ҚҚС-сыз) құрайды. 2023 жылы «Делойт» ЖШС А</w:t>
            </w:r>
            <w:r>
              <w:rPr>
                <w:lang w:val="ru-RU"/>
              </w:rPr>
              <w:t>Қ</w:t>
            </w:r>
            <w:r w:rsidRPr="0052298E">
              <w:rPr>
                <w:lang w:val="ru-RU"/>
              </w:rPr>
              <w:t xml:space="preserve"> «АРЭК»-ке аудиторлық емес қызметтер көрсеткен жоқ.</w:t>
            </w:r>
          </w:p>
        </w:tc>
      </w:tr>
    </w:tbl>
    <w:p w14:paraId="1586662D" w14:textId="77777777" w:rsidR="00CC0490" w:rsidRPr="0037155D" w:rsidRDefault="00CC0490">
      <w:pPr>
        <w:rPr>
          <w:lang w:val="ru-RU"/>
        </w:rPr>
      </w:pPr>
    </w:p>
    <w:sectPr w:rsidR="00CC0490" w:rsidRPr="0037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5"/>
    <w:rsid w:val="00090DC5"/>
    <w:rsid w:val="0037155D"/>
    <w:rsid w:val="003D35F0"/>
    <w:rsid w:val="00415F54"/>
    <w:rsid w:val="0051139B"/>
    <w:rsid w:val="0052298E"/>
    <w:rsid w:val="008F0DC5"/>
    <w:rsid w:val="00CC0490"/>
    <w:rsid w:val="00D2212F"/>
    <w:rsid w:val="00E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2C30"/>
  <w15:chartTrackingRefBased/>
  <w15:docId w15:val="{A1F9BAF6-AD11-43C5-9376-082A079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5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Кливец Елена Николаевна</cp:lastModifiedBy>
  <cp:revision>2</cp:revision>
  <dcterms:created xsi:type="dcterms:W3CDTF">2024-08-16T05:19:00Z</dcterms:created>
  <dcterms:modified xsi:type="dcterms:W3CDTF">2024-08-16T05:19:00Z</dcterms:modified>
</cp:coreProperties>
</file>